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4723" w14:textId="0208418C" w:rsidR="00E44AEC" w:rsidRDefault="00F16484" w:rsidP="00F16484">
      <w:pPr>
        <w:rPr>
          <w:b/>
          <w:bCs/>
        </w:rPr>
      </w:pPr>
      <w:r w:rsidRPr="00B66925">
        <w:rPr>
          <w:b/>
          <w:bCs/>
        </w:rPr>
        <w:t xml:space="preserve">Case </w:t>
      </w:r>
      <w:r w:rsidR="00EE559F">
        <w:rPr>
          <w:b/>
          <w:bCs/>
        </w:rPr>
        <w:t>History</w:t>
      </w:r>
      <w:r w:rsidRPr="00B66925">
        <w:rPr>
          <w:b/>
          <w:bCs/>
        </w:rPr>
        <w:t xml:space="preserve">: </w:t>
      </w:r>
      <w:r w:rsidR="00E44AEC">
        <w:rPr>
          <w:b/>
          <w:bCs/>
        </w:rPr>
        <w:t xml:space="preserve">Mapping </w:t>
      </w:r>
      <w:r w:rsidR="00570359">
        <w:rPr>
          <w:b/>
          <w:bCs/>
        </w:rPr>
        <w:t>Ultramafic</w:t>
      </w:r>
      <w:r w:rsidR="00EE559F">
        <w:rPr>
          <w:b/>
          <w:bCs/>
        </w:rPr>
        <w:t xml:space="preserve"> </w:t>
      </w:r>
      <w:r w:rsidR="00570359">
        <w:rPr>
          <w:b/>
          <w:bCs/>
        </w:rPr>
        <w:t>Base Metal Targets using Integrated Magnetics and Gravity</w:t>
      </w:r>
    </w:p>
    <w:p w14:paraId="59FA8645" w14:textId="341D78A6" w:rsidR="00D60818" w:rsidRDefault="00EC5977" w:rsidP="00F16484">
      <w:r>
        <w:t>The survey area was prospective for base metals</w:t>
      </w:r>
      <w:r w:rsidR="00EE559F">
        <w:t xml:space="preserve"> and both Resolution</w:t>
      </w:r>
      <w:r w:rsidR="00EE559F">
        <w:rPr>
          <w:rFonts w:cstheme="minorHAnsi"/>
        </w:rPr>
        <w:t>™</w:t>
      </w:r>
      <w:r w:rsidR="00EE559F">
        <w:t xml:space="preserve"> airborne magnetic surveys and Equilibrium</w:t>
      </w:r>
      <w:r w:rsidR="00EE559F">
        <w:rPr>
          <w:rFonts w:cstheme="minorHAnsi"/>
        </w:rPr>
        <w:t>™</w:t>
      </w:r>
      <w:r w:rsidR="00EE559F">
        <w:t xml:space="preserve"> airborne gravity surveys were employed.</w:t>
      </w:r>
    </w:p>
    <w:p w14:paraId="4D526CC3" w14:textId="71B0770A" w:rsidR="00E83C31" w:rsidRPr="00E83C31" w:rsidRDefault="00E83C31" w:rsidP="00F16484">
      <w:pPr>
        <w:rPr>
          <w:b/>
          <w:bCs/>
        </w:rPr>
      </w:pPr>
      <w:r w:rsidRPr="00E83C31">
        <w:rPr>
          <w:b/>
          <w:bCs/>
        </w:rPr>
        <w:t xml:space="preserve">Putting </w:t>
      </w:r>
      <w:r w:rsidR="00EC5977">
        <w:rPr>
          <w:b/>
          <w:bCs/>
        </w:rPr>
        <w:t>Resolution</w:t>
      </w:r>
      <w:r w:rsidR="00EE559F">
        <w:rPr>
          <w:rFonts w:cstheme="minorHAnsi"/>
        </w:rPr>
        <w:t>™</w:t>
      </w:r>
      <w:r w:rsidR="00EC5977">
        <w:rPr>
          <w:b/>
          <w:bCs/>
        </w:rPr>
        <w:t xml:space="preserve"> Magnetics </w:t>
      </w:r>
      <w:r w:rsidR="00EE559F">
        <w:rPr>
          <w:b/>
          <w:bCs/>
        </w:rPr>
        <w:t>and Equilibrium</w:t>
      </w:r>
      <w:r w:rsidR="00EE559F">
        <w:rPr>
          <w:rFonts w:cstheme="minorHAnsi"/>
        </w:rPr>
        <w:t>™</w:t>
      </w:r>
      <w:r w:rsidR="00EE559F">
        <w:rPr>
          <w:b/>
          <w:bCs/>
        </w:rPr>
        <w:t xml:space="preserve"> Gravity </w:t>
      </w:r>
      <w:r w:rsidR="00EC5977">
        <w:rPr>
          <w:b/>
          <w:bCs/>
        </w:rPr>
        <w:t>Survey</w:t>
      </w:r>
      <w:r w:rsidR="00EE559F">
        <w:rPr>
          <w:b/>
          <w:bCs/>
        </w:rPr>
        <w:t>s</w:t>
      </w:r>
      <w:r w:rsidRPr="00E83C31">
        <w:rPr>
          <w:b/>
          <w:bCs/>
        </w:rPr>
        <w:t xml:space="preserve"> into </w:t>
      </w:r>
      <w:r w:rsidR="00035E21">
        <w:rPr>
          <w:b/>
          <w:bCs/>
        </w:rPr>
        <w:t>Action</w:t>
      </w:r>
      <w:r w:rsidR="00A50A34">
        <w:rPr>
          <w:b/>
          <w:bCs/>
        </w:rPr>
        <w:t xml:space="preserve"> for </w:t>
      </w:r>
      <w:r w:rsidR="00EC5977">
        <w:rPr>
          <w:b/>
          <w:bCs/>
        </w:rPr>
        <w:t>Base Metals</w:t>
      </w:r>
    </w:p>
    <w:p w14:paraId="746B41C3" w14:textId="602B400E" w:rsidR="006C3907" w:rsidRDefault="00E83C31" w:rsidP="00432D4B">
      <w:r>
        <w:t xml:space="preserve">In working on the project, </w:t>
      </w:r>
      <w:r w:rsidR="00311CD7">
        <w:t xml:space="preserve">the objective was to obtain high resolution </w:t>
      </w:r>
      <w:r w:rsidR="00EC5977">
        <w:t xml:space="preserve">magnetics and </w:t>
      </w:r>
      <w:r w:rsidR="00311CD7">
        <w:t xml:space="preserve">gravity data that could be used to detect the presence of </w:t>
      </w:r>
      <w:r w:rsidR="00EC5977">
        <w:t>metallic units in an ultramafic environment</w:t>
      </w:r>
      <w:r w:rsidR="00311CD7">
        <w:t xml:space="preserve">. </w:t>
      </w:r>
      <w:r w:rsidR="00EC5977">
        <w:t xml:space="preserve">In addition, Lidar data was acquired for precise mapping of the ground surface. </w:t>
      </w:r>
      <w:r w:rsidR="00311CD7">
        <w:t>The survey image is shown below.</w:t>
      </w:r>
    </w:p>
    <w:p w14:paraId="72F9C80A" w14:textId="7E90D086" w:rsidR="00432D4B" w:rsidRDefault="00EC5977" w:rsidP="00432D4B">
      <w:pPr>
        <w:jc w:val="center"/>
      </w:pPr>
      <w:r w:rsidRPr="0090161B">
        <w:rPr>
          <w:noProof/>
        </w:rPr>
        <w:drawing>
          <wp:inline distT="0" distB="0" distL="0" distR="0" wp14:anchorId="149C99B8" wp14:editId="56C1F731">
            <wp:extent cx="4882268" cy="2825750"/>
            <wp:effectExtent l="0" t="0" r="0" b="0"/>
            <wp:docPr id="2355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DE05A2A-49B6-4B15-B9A6-7D7213F1495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>
                      <a:extLst>
                        <a:ext uri="{FF2B5EF4-FFF2-40B4-BE49-F238E27FC236}">
                          <a16:creationId xmlns:a16="http://schemas.microsoft.com/office/drawing/2014/main" id="{4DE05A2A-49B6-4B15-B9A6-7D7213F1495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04" cy="282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466E58D" w14:textId="6EFC9261" w:rsidR="000D7F54" w:rsidRPr="000D7F54" w:rsidRDefault="000D7F54" w:rsidP="00432D4B">
      <w:pPr>
        <w:jc w:val="center"/>
        <w:rPr>
          <w:b/>
          <w:bCs/>
          <w:i/>
          <w:iCs/>
        </w:rPr>
      </w:pPr>
      <w:r w:rsidRPr="000D7F54">
        <w:rPr>
          <w:b/>
          <w:bCs/>
          <w:i/>
          <w:iCs/>
        </w:rPr>
        <w:t xml:space="preserve">Figure 1: </w:t>
      </w:r>
      <w:r w:rsidR="00EC5977">
        <w:rPr>
          <w:b/>
          <w:bCs/>
          <w:i/>
          <w:iCs/>
        </w:rPr>
        <w:t>Terraquest’s specially layered presentation of magnetics, gravity and lidar data (bottom scale) for base metal exploration in ultramafic</w:t>
      </w:r>
      <w:r w:rsidR="00EE559F">
        <w:rPr>
          <w:b/>
          <w:bCs/>
          <w:i/>
          <w:iCs/>
        </w:rPr>
        <w:t xml:space="preserve"> rock</w:t>
      </w:r>
      <w:r w:rsidR="00EC5977">
        <w:rPr>
          <w:b/>
          <w:bCs/>
          <w:i/>
          <w:iCs/>
        </w:rPr>
        <w:t>s.</w:t>
      </w:r>
    </w:p>
    <w:p w14:paraId="11ED0791" w14:textId="737C2D27" w:rsidR="007F33C7" w:rsidRPr="007F33C7" w:rsidRDefault="007F33C7" w:rsidP="00432D4B">
      <w:pPr>
        <w:rPr>
          <w:b/>
          <w:bCs/>
        </w:rPr>
      </w:pPr>
      <w:r>
        <w:rPr>
          <w:b/>
          <w:bCs/>
        </w:rPr>
        <w:t>The specific results are that:</w:t>
      </w:r>
    </w:p>
    <w:p w14:paraId="136BC0FC" w14:textId="68B71189" w:rsidR="00EC5977" w:rsidRDefault="00EC5977" w:rsidP="000D7F54">
      <w:pPr>
        <w:pStyle w:val="ListParagraph"/>
        <w:numPr>
          <w:ilvl w:val="0"/>
          <w:numId w:val="4"/>
        </w:numPr>
      </w:pPr>
      <w:r>
        <w:t>The magnetics data showed three magnetic highs that are interpreted to be ultramafic</w:t>
      </w:r>
      <w:r w:rsidR="00EE559F">
        <w:t xml:space="preserve"> rock</w:t>
      </w:r>
      <w:r>
        <w:t>s</w:t>
      </w:r>
    </w:p>
    <w:p w14:paraId="6F7EF607" w14:textId="6A887877" w:rsidR="00311CD7" w:rsidRDefault="00EC5977" w:rsidP="000D7F54">
      <w:pPr>
        <w:pStyle w:val="ListParagraph"/>
        <w:numPr>
          <w:ilvl w:val="0"/>
          <w:numId w:val="4"/>
        </w:numPr>
      </w:pPr>
      <w:r>
        <w:t>The integrated gravity data illustrated that the gravity data was co</w:t>
      </w:r>
      <w:r w:rsidR="00EE559F">
        <w:t>i</w:t>
      </w:r>
      <w:r>
        <w:t>ncident with the magnetics to the west of the area and that there was a unique anomaly in the centre of the map.</w:t>
      </w:r>
    </w:p>
    <w:p w14:paraId="70707358" w14:textId="60BA59F1" w:rsidR="000D7F54" w:rsidRDefault="00EC5977" w:rsidP="000D7F54">
      <w:pPr>
        <w:pStyle w:val="ListParagraph"/>
        <w:numPr>
          <w:ilvl w:val="0"/>
          <w:numId w:val="4"/>
        </w:numPr>
      </w:pPr>
      <w:r>
        <w:t xml:space="preserve">The area in the centre of the map (gravity data) flanking a magnetic high is indicated as the </w:t>
      </w:r>
      <w:r w:rsidR="00570359">
        <w:t>prospective zone in this environment</w:t>
      </w:r>
      <w:r w:rsidR="000D7F54">
        <w:t>.</w:t>
      </w:r>
    </w:p>
    <w:p w14:paraId="3A8A5BE9" w14:textId="1FE12961" w:rsidR="00B66925" w:rsidRPr="00B66925" w:rsidRDefault="00B66925" w:rsidP="00F16484">
      <w:pPr>
        <w:rPr>
          <w:b/>
          <w:bCs/>
        </w:rPr>
      </w:pPr>
      <w:r w:rsidRPr="00B66925">
        <w:rPr>
          <w:b/>
          <w:bCs/>
        </w:rPr>
        <w:t>For More Information</w:t>
      </w:r>
    </w:p>
    <w:p w14:paraId="5E361F46" w14:textId="7F9D54EA" w:rsidR="00B66925" w:rsidRDefault="00B66925" w:rsidP="00F16484">
      <w:r>
        <w:t>Terraquest</w:t>
      </w:r>
      <w:r w:rsidR="00F16484">
        <w:t xml:space="preserve"> would be pleased to discuss </w:t>
      </w:r>
      <w:r w:rsidR="00EE559F">
        <w:t>Resolution</w:t>
      </w:r>
      <w:r w:rsidR="00EE559F">
        <w:rPr>
          <w:rFonts w:cstheme="minorHAnsi"/>
        </w:rPr>
        <w:t>™</w:t>
      </w:r>
      <w:r w:rsidR="00EE559F">
        <w:t xml:space="preserve"> airborne magnetic surveys and / or Equilibrium</w:t>
      </w:r>
      <w:r w:rsidR="00EE559F">
        <w:rPr>
          <w:rFonts w:cstheme="minorHAnsi"/>
        </w:rPr>
        <w:t>™</w:t>
      </w:r>
      <w:r w:rsidR="00EE559F">
        <w:t xml:space="preserve"> airborne gravity surveys</w:t>
      </w:r>
      <w:r>
        <w:t xml:space="preserve"> and interpretation approaches</w:t>
      </w:r>
      <w:r w:rsidR="00F16484">
        <w:t xml:space="preserve"> with you</w:t>
      </w:r>
      <w:r>
        <w:t>, includin</w:t>
      </w:r>
      <w:r w:rsidR="00F16484">
        <w:t xml:space="preserve">g </w:t>
      </w:r>
      <w:r w:rsidR="00B97BD3">
        <w:t>inversions of existing or planned data</w:t>
      </w:r>
      <w:r w:rsidR="00F16484">
        <w:t>.</w:t>
      </w:r>
      <w:r>
        <w:t xml:space="preserve"> For more information, click here </w:t>
      </w:r>
      <w:r w:rsidRPr="00B66925">
        <w:rPr>
          <w:highlight w:val="yellow"/>
        </w:rPr>
        <w:t>&lt;LINK to EASY-QUOTE</w:t>
      </w:r>
      <w:r>
        <w:rPr>
          <w:highlight w:val="yellow"/>
        </w:rPr>
        <w:t xml:space="preserve"> form</w:t>
      </w:r>
      <w:r w:rsidRPr="00B66925">
        <w:rPr>
          <w:highlight w:val="yellow"/>
        </w:rPr>
        <w:t>&gt;</w:t>
      </w:r>
      <w:r>
        <w:t>.</w:t>
      </w:r>
    </w:p>
    <w:sectPr w:rsidR="00B6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6BAE"/>
    <w:multiLevelType w:val="hybridMultilevel"/>
    <w:tmpl w:val="82F6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044B"/>
    <w:multiLevelType w:val="hybridMultilevel"/>
    <w:tmpl w:val="CC22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65A1"/>
    <w:multiLevelType w:val="hybridMultilevel"/>
    <w:tmpl w:val="3E0A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86020"/>
    <w:multiLevelType w:val="hybridMultilevel"/>
    <w:tmpl w:val="F34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84"/>
    <w:rsid w:val="00035E21"/>
    <w:rsid w:val="000C2431"/>
    <w:rsid w:val="000D7F54"/>
    <w:rsid w:val="00311CD7"/>
    <w:rsid w:val="00394A5E"/>
    <w:rsid w:val="00432D4B"/>
    <w:rsid w:val="004B3115"/>
    <w:rsid w:val="00570359"/>
    <w:rsid w:val="0062637F"/>
    <w:rsid w:val="006C3907"/>
    <w:rsid w:val="007C4304"/>
    <w:rsid w:val="007F33C7"/>
    <w:rsid w:val="00802582"/>
    <w:rsid w:val="00994677"/>
    <w:rsid w:val="009B280B"/>
    <w:rsid w:val="00A4633E"/>
    <w:rsid w:val="00A50A34"/>
    <w:rsid w:val="00A603DE"/>
    <w:rsid w:val="00AB36CD"/>
    <w:rsid w:val="00B020A3"/>
    <w:rsid w:val="00B63C73"/>
    <w:rsid w:val="00B66925"/>
    <w:rsid w:val="00B74AEF"/>
    <w:rsid w:val="00B97BD3"/>
    <w:rsid w:val="00C10351"/>
    <w:rsid w:val="00C926FF"/>
    <w:rsid w:val="00D02711"/>
    <w:rsid w:val="00D176AF"/>
    <w:rsid w:val="00D60818"/>
    <w:rsid w:val="00D66A5B"/>
    <w:rsid w:val="00D72798"/>
    <w:rsid w:val="00DD2896"/>
    <w:rsid w:val="00E259E1"/>
    <w:rsid w:val="00E44AEC"/>
    <w:rsid w:val="00E573F6"/>
    <w:rsid w:val="00E83C31"/>
    <w:rsid w:val="00EC5977"/>
    <w:rsid w:val="00EE559F"/>
    <w:rsid w:val="00F03F17"/>
    <w:rsid w:val="00F16484"/>
    <w:rsid w:val="00F17642"/>
    <w:rsid w:val="00F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10CB"/>
  <w15:chartTrackingRefBased/>
  <w15:docId w15:val="{680DDB34-2B03-4988-AF3A-C683C36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Head1">
    <w:name w:val="N-Head1"/>
    <w:basedOn w:val="Heading1"/>
    <w:link w:val="N-Head1Char"/>
    <w:qFormat/>
    <w:rsid w:val="00394A5E"/>
    <w:rPr>
      <w:rFonts w:ascii="Lucida Sans" w:hAnsi="Lucida Sans"/>
      <w:b/>
    </w:rPr>
  </w:style>
  <w:style w:type="character" w:customStyle="1" w:styleId="N-Head1Char">
    <w:name w:val="N-Head1 Char"/>
    <w:basedOn w:val="Heading1Char"/>
    <w:link w:val="N-Head1"/>
    <w:rsid w:val="00394A5E"/>
    <w:rPr>
      <w:rFonts w:ascii="Lucida Sans" w:eastAsiaTheme="majorEastAsia" w:hAnsi="Lucida Sans" w:cstheme="majorBidi"/>
      <w:b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9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-Head2">
    <w:name w:val="N-Head2"/>
    <w:basedOn w:val="Heading2"/>
    <w:link w:val="N-Head2Char"/>
    <w:qFormat/>
    <w:rsid w:val="00394A5E"/>
    <w:pPr>
      <w:spacing w:before="120" w:after="120"/>
    </w:pPr>
    <w:rPr>
      <w:rFonts w:ascii="Lucida Sans" w:hAnsi="Lucida Sans"/>
      <w:sz w:val="24"/>
      <w:szCs w:val="24"/>
    </w:rPr>
  </w:style>
  <w:style w:type="character" w:customStyle="1" w:styleId="N-Head2Char">
    <w:name w:val="N-Head2 Char"/>
    <w:basedOn w:val="Heading2Char"/>
    <w:link w:val="N-Head2"/>
    <w:rsid w:val="00394A5E"/>
    <w:rPr>
      <w:rFonts w:ascii="Lucida Sans" w:eastAsiaTheme="majorEastAsia" w:hAnsi="Lucida Sans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-Head3">
    <w:name w:val="N-Head3"/>
    <w:basedOn w:val="N-Head2"/>
    <w:link w:val="N-Head3Char"/>
    <w:qFormat/>
    <w:rsid w:val="00394A5E"/>
    <w:pPr>
      <w:spacing w:before="60" w:after="60"/>
    </w:pPr>
    <w:rPr>
      <w:b/>
    </w:rPr>
  </w:style>
  <w:style w:type="character" w:customStyle="1" w:styleId="N-Head3Char">
    <w:name w:val="N-Head3 Char"/>
    <w:basedOn w:val="N-Head2Char"/>
    <w:link w:val="N-Head3"/>
    <w:rsid w:val="00394A5E"/>
    <w:rPr>
      <w:rFonts w:ascii="Lucida Sans" w:eastAsiaTheme="majorEastAsia" w:hAnsi="Lucida Sans" w:cstheme="majorBidi"/>
      <w:b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Hollyer</dc:creator>
  <cp:keywords/>
  <dc:description/>
  <cp:lastModifiedBy>Greg Hollyer</cp:lastModifiedBy>
  <cp:revision>3</cp:revision>
  <dcterms:created xsi:type="dcterms:W3CDTF">2020-06-08T17:39:00Z</dcterms:created>
  <dcterms:modified xsi:type="dcterms:W3CDTF">2020-06-08T17:42:00Z</dcterms:modified>
</cp:coreProperties>
</file>